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34" w:rsidRPr="00231634" w:rsidRDefault="00231634" w:rsidP="00231634">
      <w:pPr>
        <w:spacing w:after="15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</w:rPr>
      </w:pPr>
      <w:r w:rsidRPr="00231634">
        <w:rPr>
          <w:rFonts w:ascii="Arial" w:eastAsia="Times New Roman" w:hAnsi="Arial" w:cs="Arial"/>
          <w:color w:val="000000"/>
          <w:sz w:val="30"/>
          <w:szCs w:val="30"/>
        </w:rPr>
        <w:t>Просмотр извещения</w:t>
      </w:r>
    </w:p>
    <w:p w:rsidR="00231634" w:rsidRPr="00231634" w:rsidRDefault="00231634" w:rsidP="00231634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85725" cy="85725"/>
            <wp:effectExtent l="19050" t="0" r="9525" b="0"/>
            <wp:docPr id="1" name="Рисунок 1" descr="http://utp.sberbank-ast.ru/Content/image/mi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tp.sberbank-ast.ru/Content/image/minu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7"/>
        <w:gridCol w:w="30"/>
        <w:gridCol w:w="5718"/>
      </w:tblGrid>
      <w:tr w:rsidR="00231634" w:rsidRPr="00231634" w:rsidTr="00231634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2" name="Рисунок 2" descr="http://utp.sberbank-ast.ru/Content/image/min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tp.sberbank-ast.ru/Content/image/min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63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Сведения о процедуре </w:t>
            </w:r>
          </w:p>
        </w:tc>
      </w:tr>
      <w:tr w:rsidR="00231634" w:rsidRPr="00231634" w:rsidTr="00231634">
        <w:trPr>
          <w:tblCellSpacing w:w="15" w:type="dxa"/>
          <w:hidden/>
        </w:trPr>
        <w:tc>
          <w:tcPr>
            <w:tcW w:w="0" w:type="auto"/>
            <w:gridSpan w:val="2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vanish/>
                <w:color w:val="333333"/>
                <w:sz w:val="18"/>
                <w:szCs w:val="18"/>
              </w:rPr>
              <w:t xml:space="preserve">ИД процедуры </w:t>
            </w:r>
          </w:p>
        </w:tc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vanish/>
                <w:color w:val="333333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in;height:18pt" o:ole="">
                  <v:imagedata r:id="rId5" o:title=""/>
                </v:shape>
                <w:control r:id="rId6" w:name="DefaultOcxName" w:shapeid="_x0000_i1082"/>
              </w:object>
            </w:r>
          </w:p>
        </w:tc>
      </w:tr>
      <w:tr w:rsidR="00231634" w:rsidRPr="00231634" w:rsidTr="00231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Тип процедуры </w:t>
            </w:r>
          </w:p>
        </w:tc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3" name="Рисунок 3" descr="http://utp.sberbank-ast.ru/Content/image/min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tp.sberbank-ast.ru/Content/image/min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Открытый аукцион в электронной форме</w:t>
            </w:r>
          </w:p>
        </w:tc>
      </w:tr>
      <w:tr w:rsidR="00231634" w:rsidRPr="00231634" w:rsidTr="00231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Номер процедуры </w:t>
            </w:r>
          </w:p>
        </w:tc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SBR003-1409230050</w:t>
            </w:r>
          </w:p>
        </w:tc>
      </w:tr>
      <w:tr w:rsidR="00231634" w:rsidRPr="00231634" w:rsidTr="00231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Номер процедуры на ООС </w:t>
            </w:r>
          </w:p>
        </w:tc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231634" w:rsidRPr="00231634" w:rsidTr="00231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Наименование процедуры * </w:t>
            </w:r>
          </w:p>
        </w:tc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Поставка гематологического анализатора</w:t>
            </w:r>
          </w:p>
        </w:tc>
      </w:tr>
      <w:tr w:rsidR="00231634" w:rsidRPr="00231634" w:rsidTr="00231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Адрес электронной площадки в сети «Интернет» </w:t>
            </w:r>
          </w:p>
        </w:tc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http://utp.sberbank-ast.ru/Trade</w:t>
            </w:r>
          </w:p>
        </w:tc>
      </w:tr>
      <w:tr w:rsidR="00231634" w:rsidRPr="00231634" w:rsidTr="00231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Группа * </w:t>
            </w:r>
          </w:p>
        </w:tc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1081" type="#_x0000_t75" style="width:1in;height:18pt" o:ole="">
                  <v:imagedata r:id="rId7" o:title=""/>
                </v:shape>
                <w:control r:id="rId8" w:name="DefaultOcxName1" w:shapeid="_x0000_i1081"/>
              </w:object>
            </w: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Медикаменты, медицинские материалы, оборудование, инструмент</w:t>
            </w:r>
          </w:p>
        </w:tc>
      </w:tr>
      <w:tr w:rsidR="00231634" w:rsidRPr="00231634" w:rsidTr="00231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Регион * </w:t>
            </w:r>
          </w:p>
        </w:tc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1080" type="#_x0000_t75" style="width:1in;height:18pt" o:ole="">
                  <v:imagedata r:id="rId9" o:title=""/>
                </v:shape>
                <w:control r:id="rId10" w:name="DefaultOcxName2" w:shapeid="_x0000_i1080"/>
              </w:object>
            </w: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Республика Бурятия</w:t>
            </w:r>
          </w:p>
        </w:tc>
      </w:tr>
      <w:tr w:rsidR="00231634" w:rsidRPr="00231634" w:rsidTr="00231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Только для субъектов малого и среднего предпринимательства * </w:t>
            </w:r>
          </w:p>
        </w:tc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1079" type="#_x0000_t75" style="width:52.5pt;height:18pt" o:ole="">
                  <v:imagedata r:id="rId11" o:title=""/>
                </v:shape>
                <w:control r:id="rId12" w:name="DefaultOcxName3" w:shapeid="_x0000_i1079"/>
              </w:object>
            </w:r>
          </w:p>
        </w:tc>
      </w:tr>
      <w:tr w:rsidR="00231634" w:rsidRPr="00231634" w:rsidTr="00231634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4" name="Рисунок 4" descr="http://utp.sberbank-ast.ru/Content/image/min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tp.sberbank-ast.ru/Content/image/min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63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Сведения об организаторе </w:t>
            </w:r>
          </w:p>
        </w:tc>
      </w:tr>
      <w:tr w:rsidR="00231634" w:rsidRPr="00231634" w:rsidTr="0023163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vanish/>
                <w:color w:val="333333"/>
                <w:sz w:val="18"/>
                <w:szCs w:val="18"/>
              </w:rPr>
              <w:t xml:space="preserve">ИД организатора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vanish/>
                <w:color w:val="333333"/>
                <w:sz w:val="18"/>
                <w:szCs w:val="18"/>
              </w:rPr>
              <w:object w:dxaOrig="1440" w:dyaOrig="1440">
                <v:shape id="_x0000_i1078" type="#_x0000_t75" style="width:1in;height:18pt" o:ole="">
                  <v:imagedata r:id="rId13" o:title=""/>
                </v:shape>
                <w:control r:id="rId14" w:name="DefaultOcxName4" w:shapeid="_x0000_i1078"/>
              </w:object>
            </w:r>
          </w:p>
        </w:tc>
      </w:tr>
      <w:tr w:rsidR="00231634" w:rsidRPr="00231634" w:rsidTr="00231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Наименование Организатора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Автономное учреждение Республики Бурятия "Республиканский клинический госпиталь для ветеранов войн"</w:t>
            </w:r>
          </w:p>
        </w:tc>
      </w:tr>
      <w:tr w:rsidR="00231634" w:rsidRPr="00231634" w:rsidTr="00231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ИНН Организатора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0323054243</w:t>
            </w:r>
          </w:p>
        </w:tc>
      </w:tr>
      <w:tr w:rsidR="00231634" w:rsidRPr="00231634" w:rsidTr="00231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КПП Организатора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032301001</w:t>
            </w:r>
          </w:p>
        </w:tc>
      </w:tr>
      <w:tr w:rsidR="00231634" w:rsidRPr="00231634" w:rsidTr="00231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670047,Россия,Республика </w:t>
            </w:r>
            <w:proofErr w:type="spellStart"/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Бурятия,,Улан-Удэ,,Пирогова</w:t>
            </w:r>
            <w:proofErr w:type="spellEnd"/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д.30</w:t>
            </w:r>
            <w:proofErr w:type="gramStart"/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А</w:t>
            </w:r>
            <w:proofErr w:type="gramEnd"/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-</w:t>
            </w:r>
          </w:p>
        </w:tc>
      </w:tr>
      <w:tr w:rsidR="00231634" w:rsidRPr="00231634" w:rsidTr="00231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Место нахождения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670047,Россия,Республика </w:t>
            </w:r>
            <w:proofErr w:type="spellStart"/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Бурятия,,Улан-Удэ,,Пирогова</w:t>
            </w:r>
            <w:proofErr w:type="spellEnd"/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д.30</w:t>
            </w:r>
            <w:proofErr w:type="gramStart"/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А</w:t>
            </w:r>
            <w:proofErr w:type="gramEnd"/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-</w:t>
            </w:r>
          </w:p>
        </w:tc>
      </w:tr>
      <w:tr w:rsidR="00231634" w:rsidRPr="00231634" w:rsidTr="00231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Адрес электронной почты *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rblagv@rkgvv.ru</w:t>
            </w:r>
          </w:p>
        </w:tc>
      </w:tr>
      <w:tr w:rsidR="00231634" w:rsidRPr="00231634" w:rsidTr="00231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Номер контактного телефона *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+7(3012) 43-53-60</w:t>
            </w:r>
          </w:p>
        </w:tc>
      </w:tr>
      <w:tr w:rsidR="00231634" w:rsidRPr="00231634" w:rsidTr="00231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Контактное лицо *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Благов Руслан Владимирович</w:t>
            </w:r>
          </w:p>
        </w:tc>
      </w:tr>
    </w:tbl>
    <w:p w:rsidR="00231634" w:rsidRPr="00231634" w:rsidRDefault="00231634" w:rsidP="00231634">
      <w:pPr>
        <w:spacing w:line="240" w:lineRule="auto"/>
        <w:rPr>
          <w:rFonts w:ascii="Arial" w:eastAsia="Times New Roman" w:hAnsi="Arial" w:cs="Arial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3"/>
        <w:gridCol w:w="30"/>
        <w:gridCol w:w="6077"/>
        <w:gridCol w:w="45"/>
      </w:tblGrid>
      <w:tr w:rsidR="00231634" w:rsidRPr="00231634" w:rsidTr="00231634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5" name="Рисунок 5" descr="http://utp.sberbank-ast.ru/Content/image/min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tp.sberbank-ast.ru/Content/image/min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63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Сведения о заказчике </w:t>
            </w:r>
          </w:p>
        </w:tc>
      </w:tr>
      <w:tr w:rsidR="00231634" w:rsidRPr="00231634" w:rsidTr="0023163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vanish/>
                <w:color w:val="333333"/>
                <w:sz w:val="18"/>
                <w:szCs w:val="18"/>
              </w:rPr>
              <w:t xml:space="preserve">Ид заказчика в ТС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vanish/>
                <w:color w:val="333333"/>
                <w:sz w:val="18"/>
                <w:szCs w:val="18"/>
              </w:rPr>
              <w:object w:dxaOrig="1440" w:dyaOrig="1440">
                <v:shape id="_x0000_i1077" type="#_x0000_t75" style="width:1in;height:18pt" o:ole="">
                  <v:imagedata r:id="rId15" o:title=""/>
                </v:shape>
                <w:control r:id="rId16" w:name="DefaultOcxName5" w:shapeid="_x0000_i1077"/>
              </w:object>
            </w:r>
          </w:p>
        </w:tc>
      </w:tr>
      <w:tr w:rsidR="00231634" w:rsidRPr="00231634" w:rsidTr="00231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Полное наименование заказчика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Автономное учреждение Республики Бурятия "Республиканский клинический госпиталь для ветеранов войн"</w:t>
            </w:r>
          </w:p>
        </w:tc>
      </w:tr>
      <w:tr w:rsidR="00231634" w:rsidRPr="00231634" w:rsidTr="00231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Сокращенное наименование заказчика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АУ РБ «РКГВВ»</w:t>
            </w:r>
          </w:p>
        </w:tc>
      </w:tr>
      <w:tr w:rsidR="00231634" w:rsidRPr="00231634" w:rsidTr="00231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ИНН заказчика *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0323054243</w:t>
            </w:r>
          </w:p>
        </w:tc>
      </w:tr>
      <w:tr w:rsidR="00231634" w:rsidRPr="00231634" w:rsidTr="00231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КПП заказчика *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032301001</w:t>
            </w:r>
          </w:p>
        </w:tc>
      </w:tr>
      <w:tr w:rsidR="00231634" w:rsidRPr="00231634" w:rsidTr="00231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ОГРН заказчика *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1020300904194</w:t>
            </w:r>
          </w:p>
        </w:tc>
      </w:tr>
      <w:tr w:rsidR="00231634" w:rsidRPr="00231634" w:rsidTr="00231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Юридический адрес (место нахождения)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670047,Россия,Республика </w:t>
            </w:r>
            <w:proofErr w:type="spellStart"/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Бурятия,,Улан-Удэ,,Пирогова</w:t>
            </w:r>
            <w:proofErr w:type="spellEnd"/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д.30</w:t>
            </w:r>
            <w:proofErr w:type="gramStart"/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А</w:t>
            </w:r>
            <w:proofErr w:type="gramEnd"/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-</w:t>
            </w:r>
          </w:p>
        </w:tc>
      </w:tr>
      <w:tr w:rsidR="00231634" w:rsidRPr="00231634" w:rsidTr="00231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Фактический адрес (почтовый)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670047,Россия,Республика </w:t>
            </w:r>
            <w:proofErr w:type="spellStart"/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Бурятия,,Улан-Удэ,,Пирогова</w:t>
            </w:r>
            <w:proofErr w:type="spellEnd"/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д.30</w:t>
            </w:r>
            <w:proofErr w:type="gramStart"/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А</w:t>
            </w:r>
            <w:proofErr w:type="gramEnd"/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-</w:t>
            </w:r>
          </w:p>
        </w:tc>
      </w:tr>
      <w:tr w:rsidR="00231634" w:rsidRPr="00231634" w:rsidTr="00231634">
        <w:trPr>
          <w:gridAfter w:val="1"/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6" name="Рисунок 6" descr="http://utp.sberbank-ast.ru/Content/image/min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tp.sberbank-ast.ru/Content/image/min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63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График проведения </w:t>
            </w:r>
          </w:p>
        </w:tc>
      </w:tr>
      <w:tr w:rsidR="00231634" w:rsidRPr="00231634" w:rsidTr="0023163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Дата и время начала срока подачи заявок на участие * </w:t>
            </w:r>
          </w:p>
        </w:tc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24.09.2014 00:00</w:t>
            </w:r>
          </w:p>
        </w:tc>
      </w:tr>
      <w:tr w:rsidR="00231634" w:rsidRPr="00231634" w:rsidTr="0023163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Дата и время окончания срока подачи заявок на участие * </w:t>
            </w:r>
          </w:p>
        </w:tc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15.10.2014 05:00</w:t>
            </w:r>
          </w:p>
        </w:tc>
      </w:tr>
      <w:tr w:rsidR="00231634" w:rsidRPr="00231634" w:rsidTr="0023163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Дата и время рассмотрения заявок * </w:t>
            </w:r>
          </w:p>
        </w:tc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17.10.2014 12:00</w:t>
            </w:r>
          </w:p>
        </w:tc>
      </w:tr>
      <w:tr w:rsidR="00231634" w:rsidRPr="00231634" w:rsidTr="0023163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Дата и время начала торгов * </w:t>
            </w:r>
          </w:p>
        </w:tc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21.10.2014 04:00</w:t>
            </w:r>
          </w:p>
        </w:tc>
      </w:tr>
      <w:tr w:rsidR="00231634" w:rsidRPr="00231634" w:rsidTr="0023163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Дата и время подведения итогов * </w:t>
            </w:r>
          </w:p>
        </w:tc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23.10.2014 12:00</w:t>
            </w:r>
          </w:p>
        </w:tc>
      </w:tr>
    </w:tbl>
    <w:p w:rsidR="00231634" w:rsidRPr="00231634" w:rsidRDefault="00231634" w:rsidP="00231634">
      <w:pPr>
        <w:spacing w:line="240" w:lineRule="auto"/>
        <w:rPr>
          <w:rFonts w:ascii="Arial" w:eastAsia="Times New Roman" w:hAnsi="Arial" w:cs="Arial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7"/>
        <w:gridCol w:w="3843"/>
        <w:gridCol w:w="45"/>
      </w:tblGrid>
      <w:tr w:rsidR="00231634" w:rsidRPr="00231634" w:rsidTr="00231634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Лоты </w:t>
            </w:r>
          </w:p>
        </w:tc>
      </w:tr>
      <w:tr w:rsidR="00231634" w:rsidRPr="00231634" w:rsidTr="0023163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32"/>
              <w:gridCol w:w="8023"/>
            </w:tblGrid>
            <w:tr w:rsidR="00231634" w:rsidRPr="00231634" w:rsidTr="00231634">
              <w:trPr>
                <w:tblHeader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7" name="Рисунок 7" descr="http://utp.sberbank-ast.ru/Content/image/min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utp.sberbank-ast.ru/Content/image/min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163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 Сведения о лоте </w:t>
                  </w:r>
                </w:p>
              </w:tc>
            </w:tr>
            <w:tr w:rsidR="00231634" w:rsidRPr="00231634" w:rsidTr="00231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Номер лота *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</w:tr>
            <w:tr w:rsidR="00231634" w:rsidRPr="00231634" w:rsidTr="00231634">
              <w:trPr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18"/>
                      <w:szCs w:val="18"/>
                    </w:rPr>
                  </w:pPr>
                  <w:r w:rsidRPr="00231634">
                    <w:rPr>
                      <w:rFonts w:ascii="Arial" w:eastAsia="Times New Roman" w:hAnsi="Arial" w:cs="Arial"/>
                      <w:vanish/>
                      <w:color w:val="333333"/>
                      <w:sz w:val="18"/>
                      <w:szCs w:val="18"/>
                    </w:rPr>
                    <w:t xml:space="preserve">ИД лота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18"/>
                      <w:szCs w:val="18"/>
                    </w:rPr>
                  </w:pPr>
                  <w:r w:rsidRPr="00231634">
                    <w:rPr>
                      <w:rFonts w:ascii="Arial" w:eastAsia="Times New Roman" w:hAnsi="Arial" w:cs="Arial"/>
                      <w:vanish/>
                      <w:color w:val="333333"/>
                      <w:sz w:val="18"/>
                      <w:szCs w:val="18"/>
                    </w:rPr>
                    <w:object w:dxaOrig="1440" w:dyaOrig="1440">
                      <v:shape id="_x0000_i1076" type="#_x0000_t75" style="width:1in;height:18pt" o:ole="">
                        <v:imagedata r:id="rId17" o:title=""/>
                      </v:shape>
                      <w:control r:id="rId18" w:name="DefaultOcxName6" w:shapeid="_x0000_i1076"/>
                    </w:object>
                  </w:r>
                </w:p>
              </w:tc>
            </w:tr>
            <w:tr w:rsidR="00231634" w:rsidRPr="00231634" w:rsidTr="00231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Статус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Гото</w:t>
                  </w:r>
                  <w:proofErr w:type="gramStart"/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в(</w:t>
                  </w:r>
                  <w:proofErr w:type="gramEnd"/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-а) к публикации</w:t>
                  </w:r>
                </w:p>
              </w:tc>
            </w:tr>
            <w:tr w:rsidR="00231634" w:rsidRPr="00231634" w:rsidTr="00231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Наименование лота *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Поставка гематологического анализатора</w:t>
                  </w:r>
                </w:p>
              </w:tc>
            </w:tr>
            <w:tr w:rsidR="00231634" w:rsidRPr="00231634" w:rsidTr="00231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proofErr w:type="gramStart"/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Количество, место, сроки (период) поставки, условия оплаты </w:t>
                  </w:r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lastRenderedPageBreak/>
                    <w:t xml:space="preserve">поставляемого товара, объем выполняемых работ, оказываемых услуг * 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lastRenderedPageBreak/>
                    <w:t xml:space="preserve">Поставка гематологического анализатора - 1 шт., место поставки: </w:t>
                  </w:r>
                  <w:proofErr w:type="gramStart"/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г</w:t>
                  </w:r>
                  <w:proofErr w:type="gramEnd"/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. Улан-Удэ, ул. Пирогова, 30 А., срок поставки: в течение 10 дней с момента заключения договора. Оплата производится на основании счета и/или </w:t>
                  </w:r>
                  <w:proofErr w:type="spellStart"/>
                  <w:proofErr w:type="gramStart"/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счет-фактуры</w:t>
                  </w:r>
                  <w:proofErr w:type="spellEnd"/>
                  <w:proofErr w:type="gramEnd"/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и/или товарно-транспортной накладной и/или подписанного двумя сторонами акта о приемке товара и /или акта ввода в эксплуатацию. Расчеты за поставленный товар производятся путем перечисления денежных средств на расчетный счет Поставщика в течение 2015 года.</w:t>
                  </w:r>
                </w:p>
              </w:tc>
            </w:tr>
            <w:tr w:rsidR="00231634" w:rsidRPr="00231634" w:rsidTr="00231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lastRenderedPageBreak/>
                    <w:t xml:space="preserve">Начальная (максимальная) цена договора (лота) *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796500.00</w:t>
                  </w:r>
                </w:p>
              </w:tc>
            </w:tr>
            <w:tr w:rsidR="00231634" w:rsidRPr="00231634" w:rsidTr="00231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Сведения о валюте *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object w:dxaOrig="1440" w:dyaOrig="1440">
                      <v:shape id="_x0000_i1075" type="#_x0000_t75" style="width:1in;height:18pt" o:ole="">
                        <v:imagedata r:id="rId19" o:title=""/>
                      </v:shape>
                      <w:control r:id="rId20" w:name="DefaultOcxName7" w:shapeid="_x0000_i1075"/>
                    </w:object>
                  </w:r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Российский рубль</w:t>
                  </w:r>
                </w:p>
              </w:tc>
            </w:tr>
            <w:tr w:rsidR="00231634" w:rsidRPr="00231634" w:rsidTr="00231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Размер обеспечения заявки, руб. * </w:t>
                  </w:r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br/>
                  </w:r>
                  <w:r w:rsidRPr="00231634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  <w:szCs w:val="15"/>
                    </w:rPr>
                    <w:t>Сумма, подлежащая блокированию на площадке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39825.00</w:t>
                  </w:r>
                </w:p>
              </w:tc>
            </w:tr>
            <w:tr w:rsidR="00231634" w:rsidRPr="00231634" w:rsidTr="00231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Депозит (услуги Оператора), руб.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3000.00</w:t>
                  </w:r>
                </w:p>
              </w:tc>
            </w:tr>
            <w:tr w:rsidR="00231634" w:rsidRPr="00231634" w:rsidTr="00231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Минимальный шаг, % *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0.50</w:t>
                  </w:r>
                </w:p>
              </w:tc>
            </w:tr>
            <w:tr w:rsidR="00231634" w:rsidRPr="00231634" w:rsidTr="00231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Максимальный шаг, % *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5.00</w:t>
                  </w:r>
                </w:p>
              </w:tc>
            </w:tr>
            <w:tr w:rsidR="00231634" w:rsidRPr="00231634" w:rsidTr="00231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Требуется обеспечение исполнения договора *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object w:dxaOrig="1440" w:dyaOrig="1440">
                      <v:shape id="_x0000_i1074" type="#_x0000_t75" style="width:52.5pt;height:18pt" o:ole="">
                        <v:imagedata r:id="rId21" o:title=""/>
                      </v:shape>
                      <w:control r:id="rId22" w:name="DefaultOcxName8" w:shapeid="_x0000_i1074"/>
                    </w:object>
                  </w:r>
                </w:p>
              </w:tc>
            </w:tr>
            <w:tr w:rsidR="00231634" w:rsidRPr="00231634" w:rsidTr="00231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Невозможно определить цену лота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object w:dxaOrig="1440" w:dyaOrig="1440">
                      <v:shape id="_x0000_i1073" type="#_x0000_t75" style="width:20.25pt;height:18pt" o:ole="">
                        <v:imagedata r:id="rId23" o:title=""/>
                      </v:shape>
                      <w:control r:id="rId24" w:name="DefaultOcxName9" w:shapeid="_x0000_i1073"/>
                    </w:object>
                  </w:r>
                </w:p>
              </w:tc>
            </w:tr>
            <w:tr w:rsidR="00231634" w:rsidRPr="00231634" w:rsidTr="00231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Общая начальная (максимальная) цена запасных частей к технике, к оборудованию, услуг и (или) работ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31634" w:rsidRPr="00231634" w:rsidTr="00231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23163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Позиции лота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611"/>
                    <w:gridCol w:w="1308"/>
                    <w:gridCol w:w="1059"/>
                    <w:gridCol w:w="979"/>
                    <w:gridCol w:w="1219"/>
                    <w:gridCol w:w="1703"/>
                    <w:gridCol w:w="988"/>
                  </w:tblGrid>
                  <w:tr w:rsidR="00231634" w:rsidRPr="00231634" w:rsidTr="00231634">
                    <w:trPr>
                      <w:tblHeader/>
                      <w:tblCellSpacing w:w="15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1634" w:rsidRPr="00231634" w:rsidRDefault="00231634" w:rsidP="002316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vanish/>
                            <w:color w:val="333333"/>
                            <w:sz w:val="18"/>
                            <w:szCs w:val="18"/>
                          </w:rPr>
                        </w:pPr>
                        <w:r w:rsidRPr="00231634">
                          <w:rPr>
                            <w:rFonts w:ascii="Arial" w:eastAsia="Times New Roman" w:hAnsi="Arial" w:cs="Arial"/>
                            <w:b/>
                            <w:bCs/>
                            <w:vanish/>
                            <w:color w:val="333333"/>
                            <w:sz w:val="18"/>
                            <w:szCs w:val="18"/>
                          </w:rPr>
                          <w:t xml:space="preserve">ИД позиции лота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1634" w:rsidRPr="00231634" w:rsidRDefault="00231634" w:rsidP="002316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231634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Номер 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1634" w:rsidRPr="00231634" w:rsidRDefault="00231634" w:rsidP="002316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231634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Наименование 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1634" w:rsidRPr="00231634" w:rsidRDefault="00231634" w:rsidP="002316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231634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Количество 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1634" w:rsidRPr="00231634" w:rsidRDefault="00231634" w:rsidP="002316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231634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 xml:space="preserve">Начальная цена за единицу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1634" w:rsidRPr="00231634" w:rsidRDefault="00231634" w:rsidP="002316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231634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ОКДП 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1634" w:rsidRPr="00231634" w:rsidRDefault="00231634" w:rsidP="002316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231634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ОКВЭД 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1634" w:rsidRPr="00231634" w:rsidRDefault="00231634" w:rsidP="002316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231634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Единица измерения *</w:t>
                        </w:r>
                      </w:p>
                    </w:tc>
                  </w:tr>
                  <w:tr w:rsidR="00231634" w:rsidRPr="00231634" w:rsidTr="00231634">
                    <w:trPr>
                      <w:tblCellSpacing w:w="15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1634" w:rsidRPr="00231634" w:rsidRDefault="00231634" w:rsidP="002316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333333"/>
                            <w:sz w:val="18"/>
                            <w:szCs w:val="18"/>
                          </w:rPr>
                        </w:pPr>
                        <w:r w:rsidRPr="00231634">
                          <w:rPr>
                            <w:rFonts w:ascii="Arial" w:eastAsia="Times New Roman" w:hAnsi="Arial" w:cs="Arial"/>
                            <w:vanish/>
                            <w:color w:val="333333"/>
                            <w:sz w:val="18"/>
                            <w:szCs w:val="18"/>
                          </w:rPr>
                          <w:object w:dxaOrig="1440" w:dyaOrig="1440">
                            <v:shape id="_x0000_i1072" type="#_x0000_t75" style="width:1in;height:18pt" o:ole="">
                              <v:imagedata r:id="rId25" o:title=""/>
                            </v:shape>
                            <w:control r:id="rId26" w:name="DefaultOcxName10" w:shapeid="_x0000_i107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1634" w:rsidRPr="00231634" w:rsidRDefault="00231634" w:rsidP="002316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231634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1634" w:rsidRPr="00231634" w:rsidRDefault="00231634" w:rsidP="002316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231634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лот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1634" w:rsidRPr="00231634" w:rsidRDefault="00231634" w:rsidP="002316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231634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1634" w:rsidRPr="00231634" w:rsidRDefault="00231634" w:rsidP="002316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1634" w:rsidRPr="00231634" w:rsidRDefault="00231634" w:rsidP="002316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231634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object w:dxaOrig="1440" w:dyaOrig="1440">
                            <v:shape id="_x0000_i1071" type="#_x0000_t75" style="width:1in;height:18pt" o:ole="">
                              <v:imagedata r:id="rId27" o:title=""/>
                            </v:shape>
                            <w:control r:id="rId28" w:name="DefaultOcxName11" w:shapeid="_x0000_i1071"/>
                          </w:object>
                        </w:r>
                        <w:r w:rsidRPr="00231634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Анализаторы состава и свойств биологических жидкостей медицинские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1634" w:rsidRPr="00231634" w:rsidRDefault="00231634" w:rsidP="002316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231634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object w:dxaOrig="1440" w:dyaOrig="1440">
                            <v:shape id="_x0000_i1070" type="#_x0000_t75" style="width:1in;height:18pt" o:ole="">
                              <v:imagedata r:id="rId29" o:title=""/>
                            </v:shape>
                            <w:control r:id="rId30" w:name="DefaultOcxName12" w:shapeid="_x0000_i1070"/>
                          </w:object>
                        </w:r>
                        <w:r w:rsidRPr="00231634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Оптовая торговля фармацевтическими и медицинскими товарами, изделиями медицинской техники и ортопедическими изделиями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1634" w:rsidRPr="00231634" w:rsidRDefault="00231634" w:rsidP="002316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231634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object w:dxaOrig="1440" w:dyaOrig="1440">
                            <v:shape id="_x0000_i1069" type="#_x0000_t75" style="width:1in;height:18pt" o:ole="">
                              <v:imagedata r:id="rId31" o:title=""/>
                            </v:shape>
                            <w:control r:id="rId32" w:name="DefaultOcxName13" w:shapeid="_x0000_i1069"/>
                          </w:object>
                        </w:r>
                        <w:r w:rsidRPr="00231634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Условная единица</w:t>
                        </w:r>
                      </w:p>
                    </w:tc>
                  </w:tr>
                </w:tbl>
                <w:p w:rsidR="00231634" w:rsidRPr="00231634" w:rsidRDefault="00231634" w:rsidP="002316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231634" w:rsidRPr="00231634" w:rsidTr="00231634">
        <w:trPr>
          <w:gridAfter w:val="1"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</w:rPr>
              <w:lastRenderedPageBreak/>
              <w:drawing>
                <wp:inline distT="0" distB="0" distL="0" distR="0">
                  <wp:extent cx="85725" cy="85725"/>
                  <wp:effectExtent l="19050" t="0" r="9525" b="0"/>
                  <wp:docPr id="8" name="Рисунок 8" descr="http://utp.sberbank-ast.ru/Content/image/min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tp.sberbank-ast.ru/Content/image/min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63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Информация о предоставлении документации </w:t>
            </w:r>
          </w:p>
        </w:tc>
      </w:tr>
      <w:tr w:rsidR="00231634" w:rsidRPr="00231634" w:rsidTr="0023163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Дата начала срока предоставления документации </w:t>
            </w:r>
          </w:p>
        </w:tc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24.09.2014</w:t>
            </w:r>
          </w:p>
        </w:tc>
      </w:tr>
      <w:tr w:rsidR="00231634" w:rsidRPr="00231634" w:rsidTr="0023163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Дата окончания срока предоставления документации </w:t>
            </w:r>
          </w:p>
        </w:tc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15.10.2014</w:t>
            </w:r>
          </w:p>
        </w:tc>
      </w:tr>
      <w:tr w:rsidR="00231634" w:rsidRPr="00231634" w:rsidTr="0023163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Место предоставления документации </w:t>
            </w:r>
          </w:p>
        </w:tc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http://utp.sberbank-ast.ru/Trade</w:t>
            </w:r>
          </w:p>
        </w:tc>
      </w:tr>
      <w:tr w:rsidR="00231634" w:rsidRPr="00231634" w:rsidTr="0023163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Порядок предоставления документации </w:t>
            </w:r>
          </w:p>
        </w:tc>
        <w:tc>
          <w:tcPr>
            <w:tcW w:w="0" w:type="auto"/>
            <w:vAlign w:val="center"/>
            <w:hideMark/>
          </w:tcPr>
          <w:p w:rsidR="00231634" w:rsidRPr="00231634" w:rsidRDefault="00231634" w:rsidP="002316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316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http://utp.sberbank-ast.ru/Trade</w:t>
            </w:r>
          </w:p>
        </w:tc>
      </w:tr>
    </w:tbl>
    <w:p w:rsidR="00000000" w:rsidRDefault="0023163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634"/>
    <w:rsid w:val="0023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634"/>
    <w:pPr>
      <w:spacing w:after="150" w:line="240" w:lineRule="auto"/>
      <w:outlineLvl w:val="1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634"/>
    <w:rPr>
      <w:rFonts w:ascii="Times New Roman" w:eastAsia="Times New Roman" w:hAnsi="Times New Roman" w:cs="Times New Roman"/>
      <w:color w:val="00000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3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3232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7079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606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0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06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47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3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62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24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3.wmf"/><Relationship Id="rId30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2014-09-23T06:31:00Z</dcterms:created>
  <dcterms:modified xsi:type="dcterms:W3CDTF">2014-09-23T06:37:00Z</dcterms:modified>
</cp:coreProperties>
</file>